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0EF" w:rsidRDefault="000C70EF" w:rsidP="00EC4E8A">
      <w:pPr>
        <w:jc w:val="center"/>
        <w:rPr>
          <w:b/>
        </w:rPr>
      </w:pPr>
      <w:r>
        <w:rPr>
          <w:b/>
        </w:rPr>
        <w:t>New Client Onboarding Checklist</w:t>
      </w:r>
      <w:r w:rsidR="002E2AC1">
        <w:rPr>
          <w:b/>
        </w:rPr>
        <w:t xml:space="preserve"> Template</w:t>
      </w:r>
    </w:p>
    <w:p w:rsidR="000C70EF" w:rsidRPr="00EC4E8A" w:rsidRDefault="000C70EF">
      <w:pPr>
        <w:rPr>
          <w:i/>
        </w:rPr>
      </w:pPr>
      <w:r w:rsidRPr="00EC4E8A">
        <w:rPr>
          <w:i/>
        </w:rPr>
        <w:t>The most important onboarding work happens before you ever</w:t>
      </w:r>
      <w:r w:rsidR="00EC4E8A" w:rsidRPr="00EC4E8A">
        <w:rPr>
          <w:i/>
        </w:rPr>
        <w:t xml:space="preserve"> get a new client. </w:t>
      </w:r>
    </w:p>
    <w:p w:rsidR="00EC4E8A" w:rsidRPr="00EC4E8A" w:rsidRDefault="00EC4E8A">
      <w:pPr>
        <w:rPr>
          <w:i/>
        </w:rPr>
      </w:pPr>
      <w:proofErr w:type="gramStart"/>
      <w:r w:rsidRPr="00EC4E8A">
        <w:rPr>
          <w:i/>
        </w:rPr>
        <w:t>In order to</w:t>
      </w:r>
      <w:proofErr w:type="gramEnd"/>
      <w:r w:rsidRPr="00EC4E8A">
        <w:rPr>
          <w:i/>
        </w:rPr>
        <w:t xml:space="preserve"> understand what you’ll need from a client, you need to have an in-depth understanding of who your ideal client is and what unique problems and challenges they face. You also need to know what kind of services you will provide to your clients. This will inform what information and documents you’ll need from the client.</w:t>
      </w:r>
    </w:p>
    <w:p w:rsidR="00EC4E8A" w:rsidRDefault="00EC4E8A">
      <w:pPr>
        <w:rPr>
          <w:i/>
        </w:rPr>
      </w:pPr>
      <w:r w:rsidRPr="00EC4E8A">
        <w:rPr>
          <w:i/>
        </w:rPr>
        <w:t>Modify the following che</w:t>
      </w:r>
      <w:r>
        <w:rPr>
          <w:i/>
        </w:rPr>
        <w:t>cklist to fit your ideal client, your service offerings, and the software and apps you use.</w:t>
      </w:r>
    </w:p>
    <w:p w:rsidR="009000E8" w:rsidRDefault="009000E8">
      <w:pPr>
        <w:rPr>
          <w:i/>
        </w:rPr>
      </w:pPr>
      <w:r>
        <w:rPr>
          <w:i/>
        </w:rPr>
        <w:t>This checklist is for your use only – do not send to client. Ask clients for information in manageable amounts. Fill in the info as you can and be persistent in asking for needed info. The key to an efficient onboarding process is having a lot of small wins.</w:t>
      </w:r>
    </w:p>
    <w:p w:rsidR="00CE24C7" w:rsidRPr="00EC4E8A" w:rsidRDefault="00CE24C7">
      <w:pPr>
        <w:rPr>
          <w:i/>
        </w:rPr>
      </w:pPr>
      <w:r>
        <w:rPr>
          <w:i/>
        </w:rPr>
        <w:t xml:space="preserve">PRO TIP: Create a basic membership site using </w:t>
      </w:r>
      <w:proofErr w:type="spellStart"/>
      <w:r>
        <w:rPr>
          <w:i/>
        </w:rPr>
        <w:t>ClickFunnels</w:t>
      </w:r>
      <w:proofErr w:type="spellEnd"/>
      <w:r>
        <w:rPr>
          <w:i/>
        </w:rPr>
        <w:t xml:space="preserve"> to host video walkthroughs and instructions for each step of the </w:t>
      </w:r>
      <w:r w:rsidR="007A4810">
        <w:rPr>
          <w:i/>
        </w:rPr>
        <w:t xml:space="preserve">onboarding </w:t>
      </w:r>
      <w:r>
        <w:rPr>
          <w:i/>
        </w:rPr>
        <w:t xml:space="preserve">process. Sign up for a free 14-day trial for </w:t>
      </w:r>
      <w:proofErr w:type="spellStart"/>
      <w:r>
        <w:rPr>
          <w:i/>
        </w:rPr>
        <w:t>ClickFunnels</w:t>
      </w:r>
      <w:proofErr w:type="spellEnd"/>
      <w:r>
        <w:rPr>
          <w:i/>
        </w:rPr>
        <w:t xml:space="preserve"> here: </w:t>
      </w:r>
      <w:hyperlink r:id="rId5" w:history="1">
        <w:r w:rsidRPr="007A4810">
          <w:rPr>
            <w:rStyle w:val="Hyperlink"/>
          </w:rPr>
          <w:t>http://bit.ly/brb-cf14dayfreetrial</w:t>
        </w:r>
      </w:hyperlink>
    </w:p>
    <w:p w:rsidR="00770902" w:rsidRDefault="00770902">
      <w:pPr>
        <w:rPr>
          <w:b/>
        </w:rPr>
      </w:pPr>
      <w:r>
        <w:rPr>
          <w:rFonts w:cstheme="minorHAnsi"/>
          <w:noProof/>
          <w:szCs w:val="24"/>
        </w:rPr>
        <mc:AlternateContent>
          <mc:Choice Requires="wps">
            <w:drawing>
              <wp:anchor distT="0" distB="0" distL="114300" distR="114300" simplePos="0" relativeHeight="251659264" behindDoc="0" locked="0" layoutInCell="1" allowOverlap="1" wp14:anchorId="35C107F3" wp14:editId="495AC7FF">
                <wp:simplePos x="0" y="0"/>
                <wp:positionH relativeFrom="margin">
                  <wp:align>center</wp:align>
                </wp:positionH>
                <wp:positionV relativeFrom="paragraph">
                  <wp:posOffset>125095</wp:posOffset>
                </wp:positionV>
                <wp:extent cx="62579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257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0933D2"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85pt" to="49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" strokecolor="black [3200]" strokeweight=".5pt">
                <v:stroke joinstyle="miter"/>
                <w10:wrap anchorx="margin"/>
              </v:line>
            </w:pict>
          </mc:Fallback>
        </mc:AlternateContent>
      </w:r>
    </w:p>
    <w:p w:rsidR="00770902" w:rsidRDefault="00770902">
      <w:pPr>
        <w:rPr>
          <w:b/>
        </w:rPr>
      </w:pPr>
    </w:p>
    <w:p w:rsidR="00EC4E8A" w:rsidRDefault="00EC4E8A">
      <w:pPr>
        <w:rPr>
          <w:b/>
        </w:rPr>
      </w:pPr>
      <w:r>
        <w:rPr>
          <w:b/>
        </w:rPr>
        <w:t>Engagement</w:t>
      </w:r>
    </w:p>
    <w:p w:rsidR="00FB7F81" w:rsidRDefault="00770902">
      <w:sdt>
        <w:sdtPr>
          <w:id w:val="6803902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7F81">
        <w:t>Signed Engagement Letter and</w:t>
      </w:r>
      <w:r w:rsidR="00316DC9">
        <w:t xml:space="preserve"> ACH</w:t>
      </w:r>
      <w:r w:rsidR="00FB7F81">
        <w:t xml:space="preserve"> Payment Authorization</w:t>
      </w:r>
      <w:r w:rsidR="00316DC9">
        <w:t xml:space="preserve"> Form</w:t>
      </w:r>
      <w:bookmarkStart w:id="0" w:name="_GoBack"/>
      <w:bookmarkEnd w:id="0"/>
      <w:r w:rsidR="00FB7F81">
        <w:t xml:space="preserve"> Received</w:t>
      </w:r>
    </w:p>
    <w:p w:rsidR="00FB7F81" w:rsidRDefault="00770902">
      <w:sdt>
        <w:sdtPr>
          <w:id w:val="10723968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7F81">
        <w:t>Disengagement Letter Sent to Prior Firm (if applicable)</w:t>
      </w:r>
    </w:p>
    <w:p w:rsidR="00CB1887" w:rsidRDefault="00770902">
      <w:sdt>
        <w:sdtPr>
          <w:id w:val="-14358123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B1887">
        <w:t>Set up client payment – ACH 1</w:t>
      </w:r>
      <w:r w:rsidR="00CB1887" w:rsidRPr="00CB1887">
        <w:rPr>
          <w:vertAlign w:val="superscript"/>
        </w:rPr>
        <w:t>st</w:t>
      </w:r>
      <w:r w:rsidR="00CB1887">
        <w:t xml:space="preserve"> of month for upcoming month’s services </w:t>
      </w:r>
    </w:p>
    <w:p w:rsidR="00EC4E8A" w:rsidRPr="007A4810" w:rsidRDefault="00770902">
      <w:sdt>
        <w:sdtPr>
          <w:id w:val="-1218116868"/>
          <w14:checkbox>
            <w14:checked w14:val="0"/>
            <w14:checkedState w14:val="2612" w14:font="MS Gothic"/>
            <w14:uncheckedState w14:val="2610" w14:font="MS Gothic"/>
          </w14:checkbox>
        </w:sdtPr>
        <w:sdtContent>
          <w:r>
            <w:rPr>
              <w:rFonts w:ascii="MS Gothic" w:eastAsia="MS Gothic" w:hAnsi="MS Gothic" w:hint="eastAsia"/>
            </w:rPr>
            <w:t>☐</w:t>
          </w:r>
        </w:sdtContent>
      </w:sdt>
      <w:r w:rsidRPr="007A4810">
        <w:t xml:space="preserve"> </w:t>
      </w:r>
      <w:r>
        <w:t xml:space="preserve"> </w:t>
      </w:r>
      <w:r w:rsidR="007A4810" w:rsidRPr="007A4810">
        <w:t>Follow client on social media</w:t>
      </w:r>
    </w:p>
    <w:p w:rsidR="007A4810" w:rsidRPr="007A4810" w:rsidRDefault="00770902">
      <w:sdt>
        <w:sdtPr>
          <w:id w:val="-955403950"/>
          <w14:checkbox>
            <w14:checked w14:val="0"/>
            <w14:checkedState w14:val="2612" w14:font="MS Gothic"/>
            <w14:uncheckedState w14:val="2610" w14:font="MS Gothic"/>
          </w14:checkbox>
        </w:sdtPr>
        <w:sdtContent>
          <w:r>
            <w:rPr>
              <w:rFonts w:ascii="MS Gothic" w:eastAsia="MS Gothic" w:hAnsi="MS Gothic" w:hint="eastAsia"/>
            </w:rPr>
            <w:t>☐</w:t>
          </w:r>
        </w:sdtContent>
      </w:sdt>
      <w:r w:rsidRPr="007A4810">
        <w:t xml:space="preserve"> </w:t>
      </w:r>
      <w:r>
        <w:t xml:space="preserve"> </w:t>
      </w:r>
      <w:r w:rsidR="007A4810" w:rsidRPr="007A4810">
        <w:t>Add email to newsletter</w:t>
      </w:r>
    </w:p>
    <w:p w:rsidR="00CB1887" w:rsidRDefault="00770902">
      <w:sdt>
        <w:sdtPr>
          <w:id w:val="230276496"/>
          <w14:checkbox>
            <w14:checked w14:val="0"/>
            <w14:checkedState w14:val="2612" w14:font="MS Gothic"/>
            <w14:uncheckedState w14:val="2610" w14:font="MS Gothic"/>
          </w14:checkbox>
        </w:sdtPr>
        <w:sdtContent>
          <w:r>
            <w:rPr>
              <w:rFonts w:ascii="MS Gothic" w:eastAsia="MS Gothic" w:hAnsi="MS Gothic" w:hint="eastAsia"/>
            </w:rPr>
            <w:t>☐</w:t>
          </w:r>
        </w:sdtContent>
      </w:sdt>
      <w:r w:rsidRPr="007A4810">
        <w:t xml:space="preserve"> </w:t>
      </w:r>
      <w:r>
        <w:t xml:space="preserve"> </w:t>
      </w:r>
      <w:r w:rsidR="007A4810" w:rsidRPr="007A4810">
        <w:t>Add birthdays to calendar</w:t>
      </w:r>
    </w:p>
    <w:p w:rsidR="004B0AED" w:rsidRDefault="00770902">
      <w:sdt>
        <w:sdtPr>
          <w:id w:val="-14415185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0AED">
        <w:t>Schedule 1</w:t>
      </w:r>
      <w:r w:rsidR="004B0AED" w:rsidRPr="004B0AED">
        <w:rPr>
          <w:vertAlign w:val="superscript"/>
        </w:rPr>
        <w:t>st</w:t>
      </w:r>
      <w:r w:rsidR="004B0AED">
        <w:t xml:space="preserve"> onboarding call</w:t>
      </w:r>
    </w:p>
    <w:p w:rsidR="00C9572F" w:rsidRDefault="00C9572F" w:rsidP="00C9572F">
      <w:pPr>
        <w:rPr>
          <w:b/>
        </w:rPr>
      </w:pPr>
      <w:r w:rsidRPr="00E67BB5">
        <w:rPr>
          <w:b/>
        </w:rPr>
        <w:t>Software</w:t>
      </w:r>
    </w:p>
    <w:p w:rsidR="00C9572F" w:rsidRDefault="00770902" w:rsidP="00C9572F">
      <w:sdt>
        <w:sdtPr>
          <w:id w:val="11177251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9572F">
        <w:t>Add Client to CRM or Internal Database</w:t>
      </w:r>
    </w:p>
    <w:p w:rsidR="00C9572F" w:rsidRDefault="00770902" w:rsidP="00C9572F">
      <w:sdt>
        <w:sdtPr>
          <w:id w:val="10571250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9572F">
        <w:t>Add Client Folders to Document Management System</w:t>
      </w:r>
    </w:p>
    <w:p w:rsidR="00C9572F" w:rsidRDefault="00770902" w:rsidP="00C9572F">
      <w:sdt>
        <w:sdtPr>
          <w:id w:val="8152274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9572F">
        <w:t xml:space="preserve">Accounting: </w:t>
      </w:r>
      <w:r w:rsidR="00C9572F" w:rsidRPr="00E67BB5">
        <w:t>QuickBooks Online Accountant Access</w:t>
      </w:r>
    </w:p>
    <w:p w:rsidR="00C9572F" w:rsidRDefault="00770902" w:rsidP="00C9572F">
      <w:sdt>
        <w:sdtPr>
          <w:id w:val="-17085621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9572F">
        <w:t>A/P: Create a new client in Bill.com</w:t>
      </w:r>
    </w:p>
    <w:p w:rsidR="00C9572F" w:rsidRDefault="00770902" w:rsidP="00C9572F">
      <w:sdt>
        <w:sdtPr>
          <w:id w:val="-1367263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9572F">
        <w:t>Payroll: Set up client in Gusto</w:t>
      </w:r>
    </w:p>
    <w:p w:rsidR="00C9572F" w:rsidRPr="007A4810" w:rsidRDefault="00770902">
      <w:sdt>
        <w:sdtPr>
          <w:id w:val="5498830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9572F">
        <w:t>Tax: Set up client in Drake</w:t>
      </w:r>
    </w:p>
    <w:p w:rsidR="00E67BB5" w:rsidRPr="00E67BB5" w:rsidRDefault="00E67BB5">
      <w:pPr>
        <w:rPr>
          <w:b/>
        </w:rPr>
      </w:pPr>
      <w:r w:rsidRPr="00E67BB5">
        <w:rPr>
          <w:b/>
        </w:rPr>
        <w:t>Business Entity</w:t>
      </w:r>
    </w:p>
    <w:p w:rsidR="00E67BB5" w:rsidRDefault="00770902">
      <w:sdt>
        <w:sdtPr>
          <w:id w:val="-9007542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67BB5">
        <w:t xml:space="preserve">Entity Formation Documents </w:t>
      </w:r>
    </w:p>
    <w:p w:rsidR="00E67BB5" w:rsidRDefault="00E67BB5">
      <w:r>
        <w:tab/>
        <w:t>Sole Proprietorship: DBA Registration</w:t>
      </w:r>
    </w:p>
    <w:p w:rsidR="00E67BB5" w:rsidRDefault="00E67BB5">
      <w:r>
        <w:tab/>
        <w:t>LLC: Articles of Organization &amp; Operating Agreement</w:t>
      </w:r>
    </w:p>
    <w:p w:rsidR="00E67BB5" w:rsidRDefault="00E67BB5">
      <w:r>
        <w:tab/>
        <w:t>Corporation: Articles of Incorporation</w:t>
      </w:r>
    </w:p>
    <w:p w:rsidR="00E15C41" w:rsidRDefault="00770902">
      <w:sdt>
        <w:sdtPr>
          <w:id w:val="-19113790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67BB5">
        <w:t>EIN Letter (IRS CP 575 G)</w:t>
      </w:r>
    </w:p>
    <w:p w:rsidR="004B0AED" w:rsidRDefault="00770902">
      <w:sdt>
        <w:sdtPr>
          <w:id w:val="-14800602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0AED">
        <w:t>List of Owners and Ownership Percentages</w:t>
      </w:r>
    </w:p>
    <w:p w:rsidR="007A4810" w:rsidRDefault="007A4810">
      <w:pPr>
        <w:rPr>
          <w:b/>
        </w:rPr>
      </w:pPr>
      <w:r w:rsidRPr="007A4810">
        <w:rPr>
          <w:b/>
        </w:rPr>
        <w:t>Bookkeeping</w:t>
      </w:r>
    </w:p>
    <w:p w:rsidR="00FB7F81" w:rsidRDefault="00770902">
      <w:sdt>
        <w:sdtPr>
          <w:id w:val="-15950044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7F81">
        <w:t>Review Chart of Accounts</w:t>
      </w:r>
    </w:p>
    <w:p w:rsidR="00FB7F81" w:rsidRDefault="00770902">
      <w:sdt>
        <w:sdtPr>
          <w:id w:val="13554566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7F81">
        <w:t>Review A/R Function</w:t>
      </w:r>
    </w:p>
    <w:p w:rsidR="00FB7F81" w:rsidRDefault="00770902">
      <w:sdt>
        <w:sdtPr>
          <w:id w:val="11662926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7F81">
        <w:t>Review A/P Function</w:t>
      </w:r>
    </w:p>
    <w:p w:rsidR="00FB7F81" w:rsidRDefault="00770902">
      <w:sdt>
        <w:sdtPr>
          <w:id w:val="8436019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7F81">
        <w:t>1099 Vendor Listing</w:t>
      </w:r>
    </w:p>
    <w:p w:rsidR="00FB7F81" w:rsidRDefault="00770902">
      <w:sdt>
        <w:sdtPr>
          <w:id w:val="10875867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7F81">
        <w:t>Prior Year 1096 and 1099s</w:t>
      </w:r>
    </w:p>
    <w:p w:rsidR="007A4810" w:rsidRPr="007A4810" w:rsidRDefault="00770902">
      <w:sdt>
        <w:sdtPr>
          <w:id w:val="-446152816"/>
          <w14:checkbox>
            <w14:checked w14:val="0"/>
            <w14:checkedState w14:val="2612" w14:font="MS Gothic"/>
            <w14:uncheckedState w14:val="2610" w14:font="MS Gothic"/>
          </w14:checkbox>
        </w:sdtPr>
        <w:sdtContent>
          <w:r>
            <w:rPr>
              <w:rFonts w:ascii="MS Gothic" w:eastAsia="MS Gothic" w:hAnsi="MS Gothic" w:hint="eastAsia"/>
            </w:rPr>
            <w:t>☐</w:t>
          </w:r>
        </w:sdtContent>
      </w:sdt>
      <w:r w:rsidRPr="007A4810">
        <w:t xml:space="preserve"> </w:t>
      </w:r>
      <w:r>
        <w:t xml:space="preserve"> </w:t>
      </w:r>
      <w:r w:rsidR="007A4810" w:rsidRPr="007A4810">
        <w:t>Read-Only Access to Online Banking</w:t>
      </w:r>
    </w:p>
    <w:p w:rsidR="007A4810" w:rsidRDefault="00770902">
      <w:sdt>
        <w:sdtPr>
          <w:id w:val="-624626394"/>
          <w14:checkbox>
            <w14:checked w14:val="0"/>
            <w14:checkedState w14:val="2612" w14:font="MS Gothic"/>
            <w14:uncheckedState w14:val="2610" w14:font="MS Gothic"/>
          </w14:checkbox>
        </w:sdtPr>
        <w:sdtContent>
          <w:r>
            <w:rPr>
              <w:rFonts w:ascii="MS Gothic" w:eastAsia="MS Gothic" w:hAnsi="MS Gothic" w:hint="eastAsia"/>
            </w:rPr>
            <w:t>☐</w:t>
          </w:r>
        </w:sdtContent>
      </w:sdt>
      <w:r w:rsidRPr="007A4810">
        <w:t xml:space="preserve"> </w:t>
      </w:r>
      <w:r>
        <w:t xml:space="preserve"> </w:t>
      </w:r>
      <w:r w:rsidR="007A4810" w:rsidRPr="007A4810">
        <w:t xml:space="preserve">Read-Only Access to </w:t>
      </w:r>
      <w:r w:rsidR="00FB7F81">
        <w:t xml:space="preserve">Online </w:t>
      </w:r>
      <w:r w:rsidR="007A4810" w:rsidRPr="007A4810">
        <w:t>Credit Card Accounts</w:t>
      </w:r>
    </w:p>
    <w:p w:rsidR="004B0AED" w:rsidRDefault="00770902">
      <w:sdt>
        <w:sdtPr>
          <w:id w:val="4862099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0AED">
        <w:t>Sign-in info for PayPal, Square, and any other relevant accounts</w:t>
      </w:r>
    </w:p>
    <w:p w:rsidR="00CB1887" w:rsidRDefault="00770902">
      <w:sdt>
        <w:sdtPr>
          <w:id w:val="-18040636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B1887">
        <w:t>Liability Information (Mortgages, Loans, Lines of Credit)</w:t>
      </w:r>
    </w:p>
    <w:p w:rsidR="00FB7F81" w:rsidRPr="007A4810" w:rsidRDefault="00770902">
      <w:sdt>
        <w:sdtPr>
          <w:id w:val="3516171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7F81">
        <w:t>Sales Tax ID Number and Filing Requirements (if applicable)</w:t>
      </w:r>
    </w:p>
    <w:p w:rsidR="004B0AED" w:rsidRPr="00E67BB5" w:rsidRDefault="004B0AED" w:rsidP="004B0AED">
      <w:pPr>
        <w:rPr>
          <w:b/>
        </w:rPr>
      </w:pPr>
      <w:r w:rsidRPr="00E67BB5">
        <w:rPr>
          <w:b/>
        </w:rPr>
        <w:t>Payroll</w:t>
      </w:r>
    </w:p>
    <w:p w:rsidR="00770902" w:rsidRDefault="00770902" w:rsidP="004B0AED">
      <w:pPr>
        <w:tabs>
          <w:tab w:val="left" w:pos="1080"/>
        </w:tabs>
        <w:overflowPunct w:val="0"/>
        <w:autoSpaceDE w:val="0"/>
        <w:autoSpaceDN w:val="0"/>
        <w:adjustRightInd w:val="0"/>
        <w:spacing w:after="0" w:line="240" w:lineRule="auto"/>
        <w:textAlignment w:val="baseline"/>
      </w:pPr>
      <w:sdt>
        <w:sdtPr>
          <w:id w:val="20528762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0AED">
        <w:t>Employee Listing with Social Security Numbers, addresses, salary and wage info</w:t>
      </w:r>
      <w:r w:rsidR="004B0AED" w:rsidRPr="00FB7F81">
        <w:t xml:space="preserve">, </w:t>
      </w:r>
      <w:r w:rsidR="004B0AED">
        <w:t xml:space="preserve">withholding rates, </w:t>
      </w:r>
      <w:r w:rsidR="004B0AED" w:rsidRPr="00FB7F81">
        <w:t xml:space="preserve">reimbursement and </w:t>
      </w:r>
      <w:r w:rsidR="004B0AED">
        <w:t>benefit deduction info,</w:t>
      </w:r>
      <w:r w:rsidR="004B0AED" w:rsidRPr="00FB7F81">
        <w:t xml:space="preserve"> sick and vacation</w:t>
      </w:r>
      <w:r w:rsidR="004B0AED">
        <w:t xml:space="preserve"> pay</w:t>
      </w:r>
      <w:r w:rsidR="004B0AED" w:rsidRPr="00FB7F81">
        <w:t xml:space="preserve"> details, direct deposit</w:t>
      </w:r>
      <w:r w:rsidR="004B0AED">
        <w:t xml:space="preserve"> details</w:t>
      </w:r>
      <w:r w:rsidR="004B0AED" w:rsidRPr="00FB7F81">
        <w:t>, and</w:t>
      </w:r>
      <w:r w:rsidR="004B0AED">
        <w:t xml:space="preserve"> employee</w:t>
      </w:r>
      <w:r w:rsidR="004B0AED" w:rsidRPr="00FB7F81">
        <w:t xml:space="preserve"> start date.</w:t>
      </w:r>
    </w:p>
    <w:p w:rsidR="004B0AED" w:rsidRDefault="00770902" w:rsidP="004B0AED">
      <w:pPr>
        <w:tabs>
          <w:tab w:val="left" w:pos="1080"/>
        </w:tabs>
        <w:overflowPunct w:val="0"/>
        <w:autoSpaceDE w:val="0"/>
        <w:autoSpaceDN w:val="0"/>
        <w:adjustRightInd w:val="0"/>
        <w:spacing w:after="0" w:line="240" w:lineRule="auto"/>
        <w:textAlignment w:val="baseline"/>
      </w:pPr>
      <w:r>
        <w:br/>
      </w:r>
      <w:sdt>
        <w:sdtPr>
          <w:id w:val="972245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0AED">
        <w:t>W-4 and I-9 on File for All Employees</w:t>
      </w:r>
    </w:p>
    <w:p w:rsidR="004B0AED" w:rsidRDefault="004B0AED" w:rsidP="004B0AED">
      <w:pPr>
        <w:tabs>
          <w:tab w:val="left" w:pos="1080"/>
        </w:tabs>
        <w:overflowPunct w:val="0"/>
        <w:autoSpaceDE w:val="0"/>
        <w:autoSpaceDN w:val="0"/>
        <w:adjustRightInd w:val="0"/>
        <w:spacing w:after="0" w:line="240" w:lineRule="auto"/>
        <w:textAlignment w:val="baseline"/>
      </w:pPr>
    </w:p>
    <w:p w:rsidR="004B0AED" w:rsidRDefault="00770902" w:rsidP="004B0AED">
      <w:sdt>
        <w:sdtPr>
          <w:id w:val="-8820124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0AED">
        <w:t>Prior Year W-3 &amp; W-2s</w:t>
      </w:r>
    </w:p>
    <w:p w:rsidR="004B0AED" w:rsidRDefault="00770902" w:rsidP="004B0AED">
      <w:sdt>
        <w:sdtPr>
          <w:id w:val="-10264028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0AED">
        <w:t>YTD Payroll Information (Summary &amp; Detail)</w:t>
      </w:r>
    </w:p>
    <w:p w:rsidR="004B0AED" w:rsidRPr="004B0AED" w:rsidRDefault="00770902">
      <w:sdt>
        <w:sdtPr>
          <w:id w:val="-14339725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0AED">
        <w:t>State Unemployment Account Number and Rates</w:t>
      </w:r>
    </w:p>
    <w:p w:rsidR="00E67BB5" w:rsidRPr="00E67BB5" w:rsidRDefault="00E67BB5">
      <w:pPr>
        <w:rPr>
          <w:b/>
        </w:rPr>
      </w:pPr>
      <w:r w:rsidRPr="00E67BB5">
        <w:rPr>
          <w:b/>
        </w:rPr>
        <w:t>Tax</w:t>
      </w:r>
    </w:p>
    <w:p w:rsidR="00E67BB5" w:rsidRDefault="00770902">
      <w:sdt>
        <w:sdtPr>
          <w:id w:val="3863818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67BB5">
        <w:t>Prior Year Tax Returns</w:t>
      </w:r>
    </w:p>
    <w:p w:rsidR="007A4810" w:rsidRDefault="00770902">
      <w:sdt>
        <w:sdtPr>
          <w:id w:val="-1311743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7A4810">
        <w:t>Fixed Assets and Depreciation Listing</w:t>
      </w:r>
    </w:p>
    <w:p w:rsidR="00CB1887" w:rsidRDefault="00CB1887">
      <w:pPr>
        <w:rPr>
          <w:b/>
        </w:rPr>
      </w:pPr>
      <w:r w:rsidRPr="00CB1887">
        <w:rPr>
          <w:b/>
        </w:rPr>
        <w:t>Client Training</w:t>
      </w:r>
    </w:p>
    <w:p w:rsidR="00CB1887" w:rsidRPr="00CB1887" w:rsidRDefault="00770902">
      <w:sdt>
        <w:sdtPr>
          <w:id w:val="-2124135543"/>
          <w14:checkbox>
            <w14:checked w14:val="0"/>
            <w14:checkedState w14:val="2612" w14:font="MS Gothic"/>
            <w14:uncheckedState w14:val="2610" w14:font="MS Gothic"/>
          </w14:checkbox>
        </w:sdtPr>
        <w:sdtContent>
          <w:r>
            <w:rPr>
              <w:rFonts w:ascii="MS Gothic" w:eastAsia="MS Gothic" w:hAnsi="MS Gothic" w:hint="eastAsia"/>
            </w:rPr>
            <w:t>☐</w:t>
          </w:r>
        </w:sdtContent>
      </w:sdt>
      <w:r w:rsidRPr="00CB1887">
        <w:t xml:space="preserve"> </w:t>
      </w:r>
      <w:r>
        <w:t xml:space="preserve"> </w:t>
      </w:r>
      <w:r w:rsidR="00CB1887" w:rsidRPr="00CB1887">
        <w:t xml:space="preserve">Schedule training for </w:t>
      </w:r>
      <w:r w:rsidR="00CB1887">
        <w:t>software and apps client will use on an ongoing basis</w:t>
      </w:r>
    </w:p>
    <w:sectPr w:rsidR="00CB1887" w:rsidRPr="00CB1887" w:rsidSect="00EC4E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7FF9"/>
    <w:multiLevelType w:val="singleLevel"/>
    <w:tmpl w:val="BE7C3B36"/>
    <w:lvl w:ilvl="0">
      <w:start w:val="1"/>
      <w:numFmt w:val="decimal"/>
      <w:lvlText w:val="_____ %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B5"/>
    <w:rsid w:val="000B6046"/>
    <w:rsid w:val="000C70EF"/>
    <w:rsid w:val="002E2AC1"/>
    <w:rsid w:val="00316DC9"/>
    <w:rsid w:val="00442B4A"/>
    <w:rsid w:val="004B0AED"/>
    <w:rsid w:val="00770902"/>
    <w:rsid w:val="007A4810"/>
    <w:rsid w:val="009000E8"/>
    <w:rsid w:val="00C9572F"/>
    <w:rsid w:val="00CB1887"/>
    <w:rsid w:val="00CE24C7"/>
    <w:rsid w:val="00E15C41"/>
    <w:rsid w:val="00E512DC"/>
    <w:rsid w:val="00E67BB5"/>
    <w:rsid w:val="00EC4E8A"/>
    <w:rsid w:val="00FB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0E8A"/>
  <w15:chartTrackingRefBased/>
  <w15:docId w15:val="{E7A8E3B9-1B85-4953-BA7B-2F25E50E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810"/>
    <w:rPr>
      <w:color w:val="0563C1" w:themeColor="hyperlink"/>
      <w:u w:val="single"/>
    </w:rPr>
  </w:style>
  <w:style w:type="character" w:styleId="UnresolvedMention">
    <w:name w:val="Unresolved Mention"/>
    <w:basedOn w:val="DefaultParagraphFont"/>
    <w:uiPriority w:val="99"/>
    <w:semiHidden/>
    <w:unhideWhenUsed/>
    <w:rsid w:val="007A48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t.ly/brb-cf14dayfre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Brown</dc:creator>
  <cp:keywords/>
  <dc:description/>
  <cp:lastModifiedBy>Ben Brown</cp:lastModifiedBy>
  <cp:revision>4</cp:revision>
  <dcterms:created xsi:type="dcterms:W3CDTF">2017-11-17T21:11:00Z</dcterms:created>
  <dcterms:modified xsi:type="dcterms:W3CDTF">2017-11-20T23:51:00Z</dcterms:modified>
</cp:coreProperties>
</file>