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A0CF228" w14:textId="76D3DEA1" w:rsidR="00B84A3A" w:rsidRPr="00770F06" w:rsidRDefault="00FF0290" w:rsidP="00770F06">
      <w:pPr>
        <w:spacing w:before="100" w:beforeAutospacing="1" w:after="100" w:afterAutospacing="1"/>
        <w:rPr>
          <w:sz w:val="24"/>
          <w:szCs w:val="24"/>
        </w:rPr>
      </w:pPr>
      <w:r w:rsidRPr="00770F06">
        <w:rPr>
          <w:sz w:val="24"/>
          <w:szCs w:val="24"/>
        </w:rPr>
        <w:t>You authorize regularly scheduled charges to your credit card. You will be charged the amount indicated below each billing period. A receipt for each payment will be provided to you</w:t>
      </w:r>
      <w:r w:rsidR="00FB7A1B">
        <w:rPr>
          <w:sz w:val="24"/>
          <w:szCs w:val="24"/>
        </w:rPr>
        <w:t>,</w:t>
      </w:r>
      <w:r w:rsidRPr="00770F06">
        <w:rPr>
          <w:sz w:val="24"/>
          <w:szCs w:val="24"/>
        </w:rPr>
        <w:t xml:space="preserve"> and the charge will appear on your credit card statement. You agree that </w:t>
      </w:r>
      <w:r w:rsidR="00FB7A1B" w:rsidRPr="00FB7A1B">
        <w:rPr>
          <w:sz w:val="24"/>
          <w:szCs w:val="24"/>
        </w:rPr>
        <w:t>prior notification will only be provided if</w:t>
      </w:r>
      <w:r w:rsidRPr="00770F06">
        <w:rPr>
          <w:sz w:val="24"/>
          <w:szCs w:val="24"/>
        </w:rPr>
        <w:t xml:space="preserve"> the date or amount changes, in which case you will receive notice from us at least 10 days </w:t>
      </w:r>
      <w:r w:rsidR="00B17E4C">
        <w:rPr>
          <w:sz w:val="24"/>
          <w:szCs w:val="24"/>
        </w:rPr>
        <w:t>prior to</w:t>
      </w:r>
      <w:r w:rsidRPr="00770F06">
        <w:rPr>
          <w:sz w:val="24"/>
          <w:szCs w:val="24"/>
        </w:rPr>
        <w:t xml:space="preserve"> the payment being collected.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6D7E319A" w14:textId="1807AC22" w:rsidR="00984F86" w:rsidRDefault="00984F86" w:rsidP="00562A87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 w:rsidRPr="00770F06">
        <w:rPr>
          <w:u w:val="none"/>
        </w:rPr>
        <w:t>I,</w:t>
      </w:r>
      <w:r w:rsidR="00A2328A">
        <w:rPr>
          <w:u w:val="none"/>
        </w:rPr>
        <w:t>________________</w:t>
      </w:r>
      <w:r w:rsidR="00F52308" w:rsidRPr="00770F06">
        <w:rPr>
          <w:u w:val="none"/>
        </w:rPr>
        <w:t xml:space="preserve"> </w:t>
      </w:r>
      <w:r w:rsidRPr="00770F06">
        <w:rPr>
          <w:u w:val="none"/>
        </w:rPr>
        <w:t>,</w:t>
      </w:r>
      <w:r w:rsidRPr="00770F06">
        <w:rPr>
          <w:spacing w:val="-19"/>
          <w:u w:val="none"/>
        </w:rPr>
        <w:t xml:space="preserve"> </w:t>
      </w:r>
      <w:r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Pr="00770F06">
        <w:rPr>
          <w:u w:val="none"/>
        </w:rPr>
        <w:t xml:space="preserve"> to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charge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my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credit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of</w:t>
      </w:r>
      <w:r w:rsidRPr="00770F06">
        <w:rPr>
          <w:u w:val="none"/>
        </w:rPr>
        <w:t xml:space="preserve"> $</w:t>
      </w:r>
      <w:r w:rsidR="00A1125E">
        <w:rPr>
          <w:u w:val="none"/>
        </w:rPr>
        <w:softHyphen/>
      </w:r>
      <w:r w:rsidR="00A1125E">
        <w:rPr>
          <w:u w:val="none"/>
        </w:rPr>
        <w:softHyphen/>
      </w:r>
      <w:r w:rsidR="006261C5">
        <w:rPr>
          <w:u w:val="none"/>
        </w:rPr>
        <w:t xml:space="preserve">150.00 </w:t>
      </w:r>
      <w:r w:rsidRPr="00770F06">
        <w:rPr>
          <w:u w:val="none"/>
        </w:rPr>
        <w:t>on the 1</w:t>
      </w:r>
      <w:r w:rsidRPr="00770F06">
        <w:rPr>
          <w:u w:val="none"/>
          <w:vertAlign w:val="superscript"/>
        </w:rPr>
        <w:t>st</w:t>
      </w:r>
      <w:r w:rsidRPr="00770F06">
        <w:rPr>
          <w:u w:val="none"/>
        </w:rPr>
        <w:t xml:space="preserve"> of each month.</w:t>
      </w:r>
      <w:r w:rsidR="00A2328A">
        <w:rPr>
          <w:u w:val="none"/>
        </w:rPr>
        <w:t xml:space="preserve"> </w:t>
      </w:r>
      <w:r w:rsidR="006261C5">
        <w:rPr>
          <w:u w:val="none"/>
        </w:rPr>
        <w:t xml:space="preserve">I also authorize a </w:t>
      </w:r>
      <w:r w:rsidR="00B17E4C">
        <w:rPr>
          <w:u w:val="none"/>
        </w:rPr>
        <w:t>one-time</w:t>
      </w:r>
      <w:r w:rsidR="006261C5">
        <w:rPr>
          <w:u w:val="none"/>
        </w:rPr>
        <w:t xml:space="preserve"> charge of $600 for the initial review and </w:t>
      </w:r>
      <w:r w:rsidR="00B17E4C">
        <w:rPr>
          <w:u w:val="none"/>
        </w:rPr>
        <w:t>checkup</w:t>
      </w:r>
      <w:r w:rsidR="006261C5">
        <w:rPr>
          <w:u w:val="none"/>
        </w:rPr>
        <w:t xml:space="preserve"> of the bookkeeping accounts.</w:t>
      </w:r>
    </w:p>
    <w:p w14:paraId="6C4244BE" w14:textId="77777777" w:rsidR="00A1125E" w:rsidRPr="00770F06" w:rsidRDefault="00A1125E" w:rsidP="00562A87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754AD2E3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56F56D99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="00B17E4C">
              <w:rPr>
                <w:spacing w:val="-29"/>
                <w:sz w:val="24"/>
              </w:rPr>
              <w:t xml:space="preserve">the 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(mm/yy):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6F666B7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 xml:space="preserve">) in writing of any changes in my account information or termination of this authorization at least 15 days </w:t>
      </w:r>
      <w:r w:rsidR="00B17E4C">
        <w:rPr>
          <w:sz w:val="24"/>
          <w:szCs w:val="24"/>
        </w:rPr>
        <w:t>before</w:t>
      </w:r>
      <w:r w:rsidRPr="00770F06">
        <w:rPr>
          <w:sz w:val="24"/>
          <w:szCs w:val="24"/>
        </w:rPr>
        <w:t xml:space="preserve">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6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A402" w14:textId="77777777" w:rsidR="005D47D2" w:rsidRDefault="005D47D2" w:rsidP="00E54BCC">
      <w:r>
        <w:separator/>
      </w:r>
    </w:p>
  </w:endnote>
  <w:endnote w:type="continuationSeparator" w:id="0">
    <w:p w14:paraId="718EECAF" w14:textId="77777777" w:rsidR="005D47D2" w:rsidRDefault="005D47D2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69BA" w14:textId="77777777" w:rsidR="005D47D2" w:rsidRDefault="005D47D2" w:rsidP="00E54BCC">
      <w:r>
        <w:separator/>
      </w:r>
    </w:p>
  </w:footnote>
  <w:footnote w:type="continuationSeparator" w:id="0">
    <w:p w14:paraId="0CC61F04" w14:textId="77777777" w:rsidR="005D47D2" w:rsidRDefault="005D47D2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113A385A">
          <wp:simplePos x="0" y="0"/>
          <wp:positionH relativeFrom="column">
            <wp:posOffset>2263775</wp:posOffset>
          </wp:positionH>
          <wp:positionV relativeFrom="paragraph">
            <wp:posOffset>-163745</wp:posOffset>
          </wp:positionV>
          <wp:extent cx="1994754" cy="8244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754" cy="824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0NDaxNDOzsLS0MDdW0lEKTi0uzszPAykwrgUAYV/ZdCwAAAA="/>
  </w:docVars>
  <w:rsids>
    <w:rsidRoot w:val="00B84A3A"/>
    <w:rsid w:val="000655D8"/>
    <w:rsid w:val="00232D46"/>
    <w:rsid w:val="00360538"/>
    <w:rsid w:val="00374A83"/>
    <w:rsid w:val="00411DDD"/>
    <w:rsid w:val="00460249"/>
    <w:rsid w:val="004960C3"/>
    <w:rsid w:val="004A299F"/>
    <w:rsid w:val="004C3BBD"/>
    <w:rsid w:val="004F158F"/>
    <w:rsid w:val="00562A87"/>
    <w:rsid w:val="005D47D2"/>
    <w:rsid w:val="006261C5"/>
    <w:rsid w:val="0066390A"/>
    <w:rsid w:val="0067641F"/>
    <w:rsid w:val="006C1A02"/>
    <w:rsid w:val="00717D22"/>
    <w:rsid w:val="00770F06"/>
    <w:rsid w:val="007E5F38"/>
    <w:rsid w:val="008105AE"/>
    <w:rsid w:val="00880D86"/>
    <w:rsid w:val="008A5FFC"/>
    <w:rsid w:val="00935601"/>
    <w:rsid w:val="00984F86"/>
    <w:rsid w:val="00992643"/>
    <w:rsid w:val="009E1AF7"/>
    <w:rsid w:val="00A1125E"/>
    <w:rsid w:val="00A2324F"/>
    <w:rsid w:val="00A2328A"/>
    <w:rsid w:val="00A5431C"/>
    <w:rsid w:val="00B05A2B"/>
    <w:rsid w:val="00B17E4C"/>
    <w:rsid w:val="00B84A3A"/>
    <w:rsid w:val="00CE4C85"/>
    <w:rsid w:val="00D24F21"/>
    <w:rsid w:val="00D72B48"/>
    <w:rsid w:val="00D91277"/>
    <w:rsid w:val="00E54BCC"/>
    <w:rsid w:val="00ED5A22"/>
    <w:rsid w:val="00EE3B46"/>
    <w:rsid w:val="00F273AA"/>
    <w:rsid w:val="00F52308"/>
    <w:rsid w:val="00F872F5"/>
    <w:rsid w:val="00F92070"/>
    <w:rsid w:val="00FB7A1B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3</cp:revision>
  <dcterms:created xsi:type="dcterms:W3CDTF">2023-01-27T19:22:00Z</dcterms:created>
  <dcterms:modified xsi:type="dcterms:W3CDTF">2023-01-27T19:23:00Z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  <property fmtid="{D5CDD505-2E9C-101B-9397-08002B2CF9AE}" pid="5" name="GrammarlyDocumentId">
    <vt:lpwstr>22cffc314441a7f7d95dd13cc6a717d30e2c2d46d2698dd2d4f267730b64bac0</vt:lpwstr>
  </property>
</Properties>
</file>